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sz w:val="28"/>
          <w:szCs w:val="28"/>
        </w:rPr>
        <w:t>附件9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业务连续性管理体系认证申请资料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业务连续性管理体系人员信息如下：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afterLines="50"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1A993951"/>
    <w:rsid w:val="283823B6"/>
    <w:rsid w:val="29C72FC9"/>
    <w:rsid w:val="2AE7294F"/>
    <w:rsid w:val="2CA27013"/>
    <w:rsid w:val="48C815A8"/>
    <w:rsid w:val="4CAD1A0B"/>
    <w:rsid w:val="5F896624"/>
    <w:rsid w:val="6AF33A46"/>
    <w:rsid w:val="6DE32331"/>
    <w:rsid w:val="7C5E6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5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10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5">
    <w:name w:val="标题 5 Char"/>
    <w:basedOn w:val="10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356</Words>
  <Characters>359</Characters>
  <Lines>5</Lines>
  <Paragraphs>1</Paragraphs>
  <TotalTime>0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2023-05-29T03:03:19Z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