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</w:t>
      </w:r>
    </w:p>
    <w:tbl>
      <w:tblPr>
        <w:tblStyle w:val="7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3361"/>
        <w:gridCol w:w="2037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21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职业健康安全管理体系认证申请资料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0021" w:type="dxa"/>
            <w:gridSpan w:val="4"/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□安全生产许可证（依据《安全生产许可证条例》）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□建设项目安全设施竣工验收报告（依据《建设项目安全设施</w:t>
            </w:r>
            <w:r>
              <w:rPr>
                <w:rFonts w:ascii="仿宋_GB2312" w:eastAsia="仿宋_GB2312"/>
                <w:sz w:val="24"/>
              </w:rPr>
              <w:t>“三同时”监督管理办法》</w:t>
            </w:r>
            <w:r>
              <w:rPr>
                <w:rFonts w:hint="eastAsia" w:ascii="仿宋_GB2312" w:eastAsia="仿宋_GB2312"/>
                <w:sz w:val="24"/>
              </w:rPr>
              <w:t>规定应进行安全预评价的建设项目，已提供安全生产许可证的可不提供））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□工作场所职业病危害因素检测报告（《建设项目职业病危害风险分类管理目录》中风险类型为“严重”的）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□组织一年内未发生重大安全事故承诺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□主要的危险源和职业健康安全风险说明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在过程中所使用的主要危险材料</w:t>
            </w:r>
            <w:r>
              <w:rPr>
                <w:rFonts w:hint="eastAsia" w:ascii="仿宋_GB2312" w:eastAsia="仿宋_GB2312"/>
                <w:sz w:val="24"/>
              </w:rPr>
              <w:t>说明</w:t>
            </w:r>
          </w:p>
          <w:p>
            <w:pPr>
              <w:spacing w:line="276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□组织员工在组织场所内和场所外的工作情况说明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02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职业健康安全管理体系人员信息如下：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39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3361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3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9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3361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39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9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336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  <w:r>
              <w:rPr>
                <w:rFonts w:ascii="宋体" w:hAnsi="宋体"/>
                <w:szCs w:val="21"/>
              </w:rPr>
              <w:t>人员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有效人数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9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</w:t>
            </w:r>
          </w:p>
        </w:tc>
        <w:tc>
          <w:tcPr>
            <w:tcW w:w="3361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Cs w:val="21"/>
              </w:rPr>
              <w:t>其他人员</w:t>
            </w:r>
            <w:r>
              <w:rPr>
                <w:rFonts w:hint="eastAsia" w:ascii="宋体" w:hAnsi="宋体"/>
                <w:szCs w:val="21"/>
              </w:rPr>
              <w:t>（如场所内的</w:t>
            </w:r>
            <w:r>
              <w:rPr>
                <w:rFonts w:ascii="宋体" w:hAnsi="宋体"/>
                <w:szCs w:val="21"/>
              </w:rPr>
              <w:t>承包商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分包商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总</w:t>
            </w:r>
            <w:r>
              <w:rPr>
                <w:rFonts w:ascii="宋体" w:hAnsi="宋体"/>
                <w:szCs w:val="21"/>
              </w:rPr>
              <w:t>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9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平均每天工作的小时数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9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1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239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7629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29C72FC9"/>
    <w:rsid w:val="2AE7294F"/>
    <w:rsid w:val="2CA27013"/>
    <w:rsid w:val="48C815A8"/>
    <w:rsid w:val="4CAD1A0B"/>
    <w:rsid w:val="4CBC59DD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278</Words>
  <Characters>283</Characters>
  <Lines>5</Lines>
  <Paragraphs>1</Paragraphs>
  <TotalTime>0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2023-07-26T02:41:44Z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