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0FAC">
      <w:pPr>
        <w:ind w:left="29" w:leftChars="14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44"/>
          <w:szCs w:val="44"/>
        </w:rPr>
        <w:t>关于依据新版</w:t>
      </w:r>
      <w:r>
        <w:rPr>
          <w:rFonts w:hint="eastAsia" w:ascii="黑体" w:hAnsi="黑体" w:eastAsia="黑体" w:cs="宋体"/>
          <w:bCs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质量</w:t>
      </w:r>
      <w:r>
        <w:rPr>
          <w:rFonts w:hint="eastAsia" w:ascii="黑体" w:hAnsi="黑体" w:eastAsia="黑体" w:cs="宋体"/>
          <w:bCs/>
          <w:sz w:val="44"/>
          <w:szCs w:val="44"/>
        </w:rPr>
        <w:t>管理体系认证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规则》</w:t>
      </w:r>
    </w:p>
    <w:p w14:paraId="64D8A801">
      <w:pPr>
        <w:ind w:left="29" w:leftChars="14"/>
        <w:jc w:val="center"/>
        <w:rPr>
          <w:rFonts w:hint="eastAsia" w:ascii="黑体" w:hAnsi="黑体" w:eastAsia="黑体" w:cs="宋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实施认证致客户的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函</w:t>
      </w:r>
    </w:p>
    <w:p w14:paraId="0E6CB872">
      <w:pPr>
        <w:ind w:left="29" w:leftChars="14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5DEC9CBD">
      <w:pPr>
        <w:spacing w:line="580" w:lineRule="exact"/>
        <w:ind w:firstLine="0" w:firstLineChars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尊敬的认证客户：</w:t>
      </w:r>
    </w:p>
    <w:p w14:paraId="7741A6DF">
      <w:pPr>
        <w:widowControl/>
        <w:spacing w:line="580" w:lineRule="exact"/>
        <w:ind w:firstLine="560" w:firstLineChars="200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进一步加强</w:t>
      </w:r>
      <w:r>
        <w:rPr>
          <w:rFonts w:hint="eastAsia" w:ascii="仿宋_GB2312" w:hAnsi="宋体" w:eastAsia="仿宋_GB2312" w:cs="宋体"/>
          <w:sz w:val="28"/>
          <w:szCs w:val="28"/>
        </w:rPr>
        <w:t>质量认证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行业公信力建设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提升质量管理体系</w:t>
      </w:r>
      <w:r>
        <w:rPr>
          <w:rFonts w:hint="eastAsia" w:ascii="仿宋_GB2312" w:hAnsi="宋体" w:eastAsia="仿宋_GB2312" w:cs="宋体"/>
          <w:sz w:val="28"/>
          <w:szCs w:val="28"/>
        </w:rPr>
        <w:t>认证有效性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</w:rPr>
        <w:t>国家认证认可监督管理委员会对201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年发布的《质量管理体系认证规则》（国家认监委201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年第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28"/>
          <w:szCs w:val="28"/>
        </w:rPr>
        <w:t>号公告，以下简称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 w:cs="宋体"/>
          <w:sz w:val="28"/>
          <w:szCs w:val="28"/>
        </w:rPr>
        <w:t>旧版规则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 w:cs="宋体"/>
          <w:sz w:val="28"/>
          <w:szCs w:val="28"/>
        </w:rPr>
        <w:t>）进行了修订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于 2025年8月31日发布新版《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质量管理体系认证规则》（CNCA-QMS-01:2025）（以下简称“新版规则”）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72E9F183">
      <w:pPr>
        <w:spacing w:line="58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使</w:t>
      </w:r>
      <w:r>
        <w:rPr>
          <w:rFonts w:hint="eastAsia" w:ascii="仿宋_GB2312" w:hAnsi="宋体" w:eastAsia="仿宋_GB2312" w:cs="宋体"/>
          <w:sz w:val="28"/>
          <w:szCs w:val="28"/>
        </w:rPr>
        <w:t>认证客户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理解</w:t>
      </w:r>
      <w:r>
        <w:rPr>
          <w:rFonts w:hint="eastAsia" w:ascii="仿宋_GB2312" w:hAnsi="宋体" w:eastAsia="仿宋_GB2312" w:cs="宋体"/>
          <w:sz w:val="28"/>
          <w:szCs w:val="28"/>
        </w:rPr>
        <w:t>新版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规则要求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现将与认证客户有关的要求通报</w:t>
      </w:r>
      <w:r>
        <w:rPr>
          <w:rFonts w:hint="eastAsia" w:ascii="仿宋_GB2312" w:hAnsi="宋体" w:eastAsia="仿宋_GB2312" w:cs="宋体"/>
          <w:sz w:val="28"/>
          <w:szCs w:val="28"/>
        </w:rPr>
        <w:t>如下：</w:t>
      </w:r>
    </w:p>
    <w:p w14:paraId="5EDEB554">
      <w:pPr>
        <w:keepNext w:val="0"/>
        <w:keepLines w:val="0"/>
        <w:pageBreakBefore w:val="0"/>
        <w:numPr>
          <w:ilvl w:val="0"/>
          <w:numId w:val="1"/>
        </w:numPr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新版规则下载网址</w:t>
      </w:r>
    </w:p>
    <w:p w14:paraId="37066D76">
      <w:pPr>
        <w:keepNext w:val="0"/>
        <w:keepLines w:val="0"/>
        <w:pageBreakBefore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instrText xml:space="preserve"> HYPERLINK "https://www.cnca.gov.cn/zwxx/gg/2025/art/2025/art_b10adde5119f42fab7cad959b757ccc7.html" </w:instrTex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https://www.cnca.gov.cn/zwxx/gg/2025/art/2025/art_b10adde5119f42fab7cad959b757ccc7.html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fldChar w:fldCharType="end"/>
      </w:r>
    </w:p>
    <w:p w14:paraId="5787094C">
      <w:pPr>
        <w:keepNext w:val="0"/>
        <w:keepLines w:val="0"/>
        <w:pageBreakBefore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二、认证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审核要求</w:t>
      </w:r>
    </w:p>
    <w:p w14:paraId="65BB5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1.受审核方最高管理者应参加首、末次会议，因故不能参加的，应书面授权其他高级管理层成员参会，向审核组说明缺席理由。</w:t>
      </w:r>
    </w:p>
    <w:p w14:paraId="35A0C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2.受审核方最高管理者应接受审核组面对面访谈，对制定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质量方针、质量目标，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以及亲自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参与并推动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管理体系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实施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的情况进行重点审核。保留图片/音像材料。不符合要求的，不予通过认证。</w:t>
      </w:r>
    </w:p>
    <w:p w14:paraId="0BEDD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3.受审核方出现下列情况将导致审核终止：</w:t>
      </w:r>
    </w:p>
    <w:p w14:paraId="553BF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（1）受审核方对审核活动不予配合，审核活动无法进行；</w:t>
      </w:r>
    </w:p>
    <w:p w14:paraId="00722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（2）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受审核方的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最高管理者或经授权的高级管理层成员缺席首、末次会议；</w:t>
      </w:r>
    </w:p>
    <w:p w14:paraId="0630C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（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）受审核方实际情况与申请材料有重大不一致；</w:t>
      </w:r>
    </w:p>
    <w:p w14:paraId="41CC7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（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）其他导致审核程序无法完成的情况。</w:t>
      </w:r>
    </w:p>
    <w:p w14:paraId="4204C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4.监督审核时间间隔不能超过12个月。</w:t>
      </w:r>
    </w:p>
    <w:p w14:paraId="72754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5.再认证现场审核必须在认证到期前完成，如有严重不符合，纠正和纠正措施的验证也应在认证到期前完成，否则将不能授予再认证注册资格。只能通过重新完成一次二阶段审核获得认证证书。</w:t>
      </w:r>
    </w:p>
    <w:p w14:paraId="3BCD6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Cs/>
          <w:sz w:val="28"/>
          <w:szCs w:val="28"/>
        </w:rPr>
        <w:t>、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认证资料保存</w:t>
      </w:r>
    </w:p>
    <w:p w14:paraId="3C9CB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为了证实认证活动的实施，获证组织应留存认证证书有效期内相应的认证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资料</w:t>
      </w: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，至少包括：</w:t>
      </w:r>
    </w:p>
    <w:p w14:paraId="7B8DA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（1）认证合同；</w:t>
      </w:r>
    </w:p>
    <w:p w14:paraId="5C251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（2）审核计划；</w:t>
      </w:r>
    </w:p>
    <w:p w14:paraId="6F991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（3）首、末次会议签到表；</w:t>
      </w:r>
    </w:p>
    <w:p w14:paraId="112C1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（4）不符合报告及原因分析和纠正措施；</w:t>
      </w:r>
    </w:p>
    <w:p w14:paraId="00F8A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（5）审核报告；</w:t>
      </w:r>
    </w:p>
    <w:p w14:paraId="4995B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  <w:lang w:val="en-US" w:eastAsia="zh-CN"/>
        </w:rPr>
        <w:t>（6）暂停、撤销通知（适用时）。</w:t>
      </w:r>
    </w:p>
    <w:p w14:paraId="41FB8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宋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四、认证合同</w:t>
      </w:r>
    </w:p>
    <w:p w14:paraId="0A098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认证合同的内容均应满足新版规则要求，由认证客户直接与认证机构签订，且</w:t>
      </w:r>
      <w:r>
        <w:rPr>
          <w:rFonts w:hint="eastAsia" w:ascii="仿宋_GB2312" w:hAnsi="宋体" w:eastAsia="仿宋_GB2312" w:cs="宋体"/>
          <w:sz w:val="28"/>
          <w:szCs w:val="28"/>
        </w:rPr>
        <w:t>认证费用应由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认证客户或其上级单位</w:t>
      </w:r>
      <w:r>
        <w:rPr>
          <w:rFonts w:hint="eastAsia" w:ascii="仿宋_GB2312" w:hAnsi="宋体" w:eastAsia="仿宋_GB2312" w:cs="宋体"/>
          <w:sz w:val="28"/>
          <w:szCs w:val="28"/>
        </w:rPr>
        <w:t>向认证机构直接支付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 w14:paraId="5992E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请认证客户认真学习、理解和执行新版规则，避免因违反规则要求而导致影响认证资格。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ab/>
      </w:r>
    </w:p>
    <w:p w14:paraId="510B7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</w:p>
    <w:p w14:paraId="70AC86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>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242A">
    <w:pPr>
      <w:pStyle w:val="4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-1144270</wp:posOffset>
          </wp:positionH>
          <wp:positionV relativeFrom="paragraph">
            <wp:posOffset>-556260</wp:posOffset>
          </wp:positionV>
          <wp:extent cx="7560945" cy="10696575"/>
          <wp:effectExtent l="0" t="0" r="1905" b="9525"/>
          <wp:wrapNone/>
          <wp:docPr id="1" name="图片 1" descr="带公司信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带公司信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5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CE4E5"/>
    <w:multiLevelType w:val="singleLevel"/>
    <w:tmpl w:val="8FDCE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YmY5OTZjZTk3Y2M1Zjc3ZmI2NzFjZmQ1YzkyMWIifQ=="/>
  </w:docVars>
  <w:rsids>
    <w:rsidRoot w:val="39864ABF"/>
    <w:rsid w:val="002D63E9"/>
    <w:rsid w:val="00AA62FF"/>
    <w:rsid w:val="00B43BEB"/>
    <w:rsid w:val="00D330D5"/>
    <w:rsid w:val="03816D4F"/>
    <w:rsid w:val="04992C72"/>
    <w:rsid w:val="099118C1"/>
    <w:rsid w:val="14EA6545"/>
    <w:rsid w:val="16165504"/>
    <w:rsid w:val="169A2686"/>
    <w:rsid w:val="2A3A37A6"/>
    <w:rsid w:val="2D617498"/>
    <w:rsid w:val="2EE22C16"/>
    <w:rsid w:val="301363F1"/>
    <w:rsid w:val="36F10665"/>
    <w:rsid w:val="37D56571"/>
    <w:rsid w:val="39864ABF"/>
    <w:rsid w:val="3ADD1CC8"/>
    <w:rsid w:val="3D730407"/>
    <w:rsid w:val="3F8F5DAC"/>
    <w:rsid w:val="42685900"/>
    <w:rsid w:val="47A45635"/>
    <w:rsid w:val="4A653021"/>
    <w:rsid w:val="4C740989"/>
    <w:rsid w:val="58CF48AF"/>
    <w:rsid w:val="5A9C25F8"/>
    <w:rsid w:val="5B1A7584"/>
    <w:rsid w:val="5CE32AD6"/>
    <w:rsid w:val="60FA11F8"/>
    <w:rsid w:val="628123DE"/>
    <w:rsid w:val="64F709DF"/>
    <w:rsid w:val="694F0842"/>
    <w:rsid w:val="69622023"/>
    <w:rsid w:val="69697F05"/>
    <w:rsid w:val="69DA3058"/>
    <w:rsid w:val="6A5057D1"/>
    <w:rsid w:val="769D0FAC"/>
    <w:rsid w:val="777D0720"/>
    <w:rsid w:val="78927BD0"/>
    <w:rsid w:val="78CC2AAD"/>
    <w:rsid w:val="7B831833"/>
    <w:rsid w:val="7C8F71CE"/>
    <w:rsid w:val="7D8B1F68"/>
    <w:rsid w:val="7E1E1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931</Characters>
  <Lines>12</Lines>
  <Paragraphs>3</Paragraphs>
  <TotalTime>22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2022-06-14T06:38:00Z</dcterms:created>
  <dc:creator>耿梓盛</dc:creator>
  <cp:lastModifiedBy>黄志明</cp:lastModifiedBy>
  <dcterms:modified xsi:type="dcterms:W3CDTF">2025-11-11T02:54:18Z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29EA03A9E08B41C9AC58334E78E99C9D_13</vt:lpwstr>
  </property>
  <property fmtid="{D5CDD505-2E9C-101B-9397-08002B2CF9AE}" pid="4" name="KSOTemplateDocerSaveRecord">
    <vt:lpwstr>eyJoZGlkIjoiMzY2MzlhYWZjZTQ1NWZhNDZmNDE0NmQ4MGMxOTk2ZGUiLCJ1c2VySWQiOiIxNDkyMjEyNTUwIn0=</vt:lpwstr>
  </property>
</Properties>
</file>